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CDA" w:rsidRPr="00BC6D35" w:rsidRDefault="00BC6D35" w:rsidP="006D6093">
      <w:pPr>
        <w:jc w:val="center"/>
        <w:rPr>
          <w:b/>
          <w:u w:val="single"/>
        </w:rPr>
      </w:pPr>
      <w:r>
        <w:rPr>
          <w:b/>
          <w:u w:val="single"/>
          <w:lang w:val="ro-RO"/>
        </w:rPr>
        <w:t>,,</w:t>
      </w:r>
      <w:r w:rsidR="006D6093" w:rsidRPr="006D6093">
        <w:rPr>
          <w:b/>
          <w:u w:val="single"/>
          <w:lang w:val="ro-RO"/>
        </w:rPr>
        <w:t>Sobieski și românii</w:t>
      </w:r>
      <w:r>
        <w:rPr>
          <w:b/>
          <w:u w:val="single"/>
        </w:rPr>
        <w:t>”</w:t>
      </w:r>
    </w:p>
    <w:p w:rsidR="006D6093" w:rsidRDefault="006D6093" w:rsidP="006D6093">
      <w:pPr>
        <w:jc w:val="center"/>
        <w:rPr>
          <w:u w:val="single"/>
          <w:lang w:val="ro-RO"/>
        </w:rPr>
      </w:pPr>
      <w:r>
        <w:rPr>
          <w:lang w:val="ro-RO"/>
        </w:rPr>
        <w:t xml:space="preserve">                                                                    </w:t>
      </w:r>
      <w:r w:rsidRPr="006D6093">
        <w:rPr>
          <w:u w:val="single"/>
          <w:lang w:val="ro-RO"/>
        </w:rPr>
        <w:t>de Costache Negruzzi</w:t>
      </w:r>
    </w:p>
    <w:p w:rsidR="00DB4B99" w:rsidRPr="00DB4B99" w:rsidRDefault="00DB4B99" w:rsidP="00DB4B99">
      <w:pPr>
        <w:pStyle w:val="ListParagraph"/>
        <w:numPr>
          <w:ilvl w:val="0"/>
          <w:numId w:val="2"/>
        </w:numPr>
        <w:jc w:val="both"/>
        <w:rPr>
          <w:lang w:val="ro-RO"/>
        </w:rPr>
      </w:pPr>
      <w:proofErr w:type="spellStart"/>
      <w:r>
        <w:t>Citește</w:t>
      </w:r>
      <w:proofErr w:type="spellEnd"/>
      <w:r>
        <w:t xml:space="preserve"> </w:t>
      </w:r>
      <w:proofErr w:type="spellStart"/>
      <w:r>
        <w:t>textul</w:t>
      </w:r>
      <w:proofErr w:type="spellEnd"/>
      <w:r>
        <w:t xml:space="preserve"> </w:t>
      </w:r>
      <w:proofErr w:type="gramStart"/>
      <w:r>
        <w:t>,,</w:t>
      </w:r>
      <w:proofErr w:type="spellStart"/>
      <w:r>
        <w:t>Sobieski</w:t>
      </w:r>
      <w:proofErr w:type="spellEnd"/>
      <w:proofErr w:type="gramEnd"/>
      <w:r>
        <w:t xml:space="preserve"> </w:t>
      </w:r>
      <w:proofErr w:type="spellStart"/>
      <w:r>
        <w:t>și</w:t>
      </w:r>
      <w:proofErr w:type="spellEnd"/>
      <w:r>
        <w:t xml:space="preserve"> </w:t>
      </w:r>
      <w:proofErr w:type="spellStart"/>
      <w:r>
        <w:t>Românii</w:t>
      </w:r>
      <w:proofErr w:type="spellEnd"/>
      <w:r>
        <w:t xml:space="preserve">” </w:t>
      </w:r>
      <w:r w:rsidRPr="00DB4B99">
        <w:rPr>
          <w:lang w:val="ro-RO"/>
        </w:rPr>
        <w:t xml:space="preserve">din manual și completează petalele libere. </w:t>
      </w:r>
      <w:bookmarkStart w:id="0" w:name="_GoBack"/>
      <w:bookmarkEnd w:id="0"/>
    </w:p>
    <w:p w:rsidR="006D6093" w:rsidRPr="00C15B10" w:rsidRDefault="005E2F14" w:rsidP="00C15B10">
      <w:pPr>
        <w:jc w:val="both"/>
        <w:rPr>
          <w:lang w:val="ro-RO"/>
        </w:rPr>
      </w:pPr>
      <w:r>
        <w:rPr>
          <w:lang w:val="ro-RO"/>
        </w:rPr>
        <w:t xml:space="preserve">Textul </w:t>
      </w:r>
      <w:r w:rsidRPr="005E2F14">
        <w:rPr>
          <w:i/>
          <w:lang w:val="ro-RO"/>
        </w:rPr>
        <w:t>Sobieski și Românii</w:t>
      </w:r>
      <w:r>
        <w:rPr>
          <w:lang w:val="ro-RO"/>
        </w:rPr>
        <w:t xml:space="preserve"> urprinde un conflict armat între polonezi, în frunte cu Sobieski, și plăieșii (moldovenii) care păzeau Cetatea Neamțului. Tema este reprezentată de eroismul și patriotismul înfățișate de moldoveni care, deși erau doar 19 la număr în comparație cu armata poloneză numeroasă, decid să îi înfrunte pe polonezi și să nu se dea bătuți așa de ușor.</w:t>
      </w:r>
      <w:r w:rsidRPr="008965C4">
        <w:rPr>
          <w:b/>
          <w:noProof/>
          <w:u w:val="single"/>
        </w:rPr>
        <mc:AlternateContent>
          <mc:Choice Requires="wps">
            <w:drawing>
              <wp:anchor distT="0" distB="0" distL="114300" distR="114300" simplePos="0" relativeHeight="251665408" behindDoc="0" locked="0" layoutInCell="1" allowOverlap="1" wp14:anchorId="7FDD3FE0" wp14:editId="65E86118">
                <wp:simplePos x="0" y="0"/>
                <wp:positionH relativeFrom="column">
                  <wp:posOffset>349045</wp:posOffset>
                </wp:positionH>
                <wp:positionV relativeFrom="paragraph">
                  <wp:posOffset>3829419</wp:posOffset>
                </wp:positionV>
                <wp:extent cx="2000514" cy="2361565"/>
                <wp:effectExtent l="0" t="85408" r="0" b="86042"/>
                <wp:wrapNone/>
                <wp:docPr id="14" name="Oval 14"/>
                <wp:cNvGraphicFramePr/>
                <a:graphic xmlns:a="http://schemas.openxmlformats.org/drawingml/2006/main">
                  <a:graphicData uri="http://schemas.microsoft.com/office/word/2010/wordprocessingShape">
                    <wps:wsp>
                      <wps:cNvSpPr/>
                      <wps:spPr>
                        <a:xfrm rot="3189876">
                          <a:off x="0" y="0"/>
                          <a:ext cx="2000514" cy="2361565"/>
                        </a:xfrm>
                        <a:prstGeom prst="ellipse">
                          <a:avLst/>
                        </a:prstGeom>
                        <a:ln>
                          <a:solidFill>
                            <a:srgbClr val="FFFF00"/>
                          </a:solidFill>
                        </a:ln>
                      </wps:spPr>
                      <wps:style>
                        <a:lnRef idx="2">
                          <a:schemeClr val="accent6"/>
                        </a:lnRef>
                        <a:fillRef idx="1">
                          <a:schemeClr val="lt1"/>
                        </a:fillRef>
                        <a:effectRef idx="0">
                          <a:schemeClr val="accent6"/>
                        </a:effectRef>
                        <a:fontRef idx="minor">
                          <a:schemeClr val="dk1"/>
                        </a:fontRef>
                      </wps:style>
                      <wps:txbx>
                        <w:txbxContent>
                          <w:p w:rsidR="00CD440B" w:rsidRDefault="00CD440B" w:rsidP="00CD440B">
                            <w:pPr>
                              <w:jc w:val="center"/>
                              <w:rPr>
                                <w:b/>
                                <w:lang w:val="ro-RO"/>
                              </w:rPr>
                            </w:pPr>
                            <w:r w:rsidRPr="00CD440B">
                              <w:rPr>
                                <w:b/>
                                <w:lang w:val="ro-RO"/>
                              </w:rPr>
                              <w:t>ACȚIUNE</w:t>
                            </w:r>
                          </w:p>
                          <w:p w:rsidR="005E2F14" w:rsidRPr="005E2F14" w:rsidRDefault="005E2F14" w:rsidP="005E2F14">
                            <w:pPr>
                              <w:pStyle w:val="ListParagraph"/>
                              <w:numPr>
                                <w:ilvl w:val="0"/>
                                <w:numId w:val="1"/>
                              </w:numPr>
                              <w:jc w:val="center"/>
                              <w:rPr>
                                <w:b/>
                                <w:lang w:val="ro-RO"/>
                              </w:rPr>
                            </w:pPr>
                            <w:r w:rsidRPr="005E2F14">
                              <w:rPr>
                                <w:b/>
                                <w:lang w:val="ro-RO"/>
                              </w:rPr>
                              <w:t>Sobieski decide să cucerească Cetatea Neamțului.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4" o:spid="_x0000_s1026" style="position:absolute;margin-left:27.5pt;margin-top:301.55pt;width:157.5pt;height:185.95pt;rotation:3484195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" fillcolor="white [3201]" strokecolor="yellow" strokeweight="2pt">
                <v:textbox>
                  <w:txbxContent>
                    <w:p w:rsidR="00CD440B" w:rsidRDefault="00CD440B" w:rsidP="00CD440B">
                      <w:pPr>
                        <w:jc w:val="center"/>
                        <w:rPr>
                          <w:b/>
                          <w:lang w:val="ro-RO"/>
                        </w:rPr>
                      </w:pPr>
                      <w:r w:rsidRPr="00CD440B">
                        <w:rPr>
                          <w:b/>
                          <w:lang w:val="ro-RO"/>
                        </w:rPr>
                        <w:t>ACȚIUNE</w:t>
                      </w:r>
                    </w:p>
                    <w:p w:rsidR="005E2F14" w:rsidRPr="005E2F14" w:rsidRDefault="005E2F14" w:rsidP="005E2F14">
                      <w:pPr>
                        <w:pStyle w:val="ListParagraph"/>
                        <w:numPr>
                          <w:ilvl w:val="0"/>
                          <w:numId w:val="1"/>
                        </w:numPr>
                        <w:jc w:val="center"/>
                        <w:rPr>
                          <w:b/>
                          <w:lang w:val="ro-RO"/>
                        </w:rPr>
                      </w:pPr>
                      <w:r w:rsidRPr="005E2F14">
                        <w:rPr>
                          <w:b/>
                          <w:lang w:val="ro-RO"/>
                        </w:rPr>
                        <w:t>Sobieski decide să cucerească Cetatea Neamțului.</w:t>
                      </w:r>
                    </w:p>
                  </w:txbxContent>
                </v:textbox>
              </v:oval>
            </w:pict>
          </mc:Fallback>
        </mc:AlternateContent>
      </w:r>
      <w:r w:rsidRPr="008965C4">
        <w:rPr>
          <w:b/>
          <w:noProof/>
          <w:u w:val="single"/>
        </w:rPr>
        <mc:AlternateContent>
          <mc:Choice Requires="wps">
            <w:drawing>
              <wp:anchor distT="0" distB="0" distL="114300" distR="114300" simplePos="0" relativeHeight="251666432" behindDoc="0" locked="0" layoutInCell="1" allowOverlap="1" wp14:anchorId="1EE1C524" wp14:editId="5654AD60">
                <wp:simplePos x="0" y="0"/>
                <wp:positionH relativeFrom="column">
                  <wp:posOffset>3454785</wp:posOffset>
                </wp:positionH>
                <wp:positionV relativeFrom="paragraph">
                  <wp:posOffset>3814382</wp:posOffset>
                </wp:positionV>
                <wp:extent cx="2505075" cy="2512453"/>
                <wp:effectExtent l="19050" t="19050" r="28575" b="21590"/>
                <wp:wrapNone/>
                <wp:docPr id="15" name="Oval 15"/>
                <wp:cNvGraphicFramePr/>
                <a:graphic xmlns:a="http://schemas.openxmlformats.org/drawingml/2006/main">
                  <a:graphicData uri="http://schemas.microsoft.com/office/word/2010/wordprocessingShape">
                    <wps:wsp>
                      <wps:cNvSpPr/>
                      <wps:spPr>
                        <a:xfrm rot="1974371">
                          <a:off x="0" y="0"/>
                          <a:ext cx="2505075" cy="2512453"/>
                        </a:xfrm>
                        <a:prstGeom prst="ellipse">
                          <a:avLst/>
                        </a:prstGeom>
                        <a:ln>
                          <a:solidFill>
                            <a:srgbClr val="FFFF00"/>
                          </a:solidFill>
                        </a:ln>
                      </wps:spPr>
                      <wps:style>
                        <a:lnRef idx="2">
                          <a:schemeClr val="accent6"/>
                        </a:lnRef>
                        <a:fillRef idx="1">
                          <a:schemeClr val="lt1"/>
                        </a:fillRef>
                        <a:effectRef idx="0">
                          <a:schemeClr val="accent6"/>
                        </a:effectRef>
                        <a:fontRef idx="minor">
                          <a:schemeClr val="dk1"/>
                        </a:fontRef>
                      </wps:style>
                      <wps:txbx>
                        <w:txbxContent>
                          <w:p w:rsidR="00CD440B" w:rsidRDefault="00CD440B" w:rsidP="00CD440B">
                            <w:pPr>
                              <w:jc w:val="center"/>
                              <w:rPr>
                                <w:b/>
                                <w:lang w:val="ro-RO"/>
                              </w:rPr>
                            </w:pPr>
                            <w:r w:rsidRPr="00CD440B">
                              <w:rPr>
                                <w:b/>
                                <w:lang w:val="ro-RO"/>
                              </w:rPr>
                              <w:t>TEMĂ</w:t>
                            </w:r>
                          </w:p>
                          <w:p w:rsidR="005E2F14" w:rsidRDefault="005E2F14" w:rsidP="00CD440B">
                            <w:pPr>
                              <w:jc w:val="center"/>
                              <w:rPr>
                                <w:b/>
                                <w:lang w:val="ro-RO"/>
                              </w:rPr>
                            </w:pPr>
                            <w:r>
                              <w:rPr>
                                <w:b/>
                                <w:lang w:val="ro-RO"/>
                              </w:rPr>
                              <w:t>de factură istorică – lupta dintre armata poloneză și moldoveni</w:t>
                            </w:r>
                          </w:p>
                          <w:p w:rsidR="005E2F14" w:rsidRPr="00CD440B" w:rsidRDefault="005E2F14" w:rsidP="00CD440B">
                            <w:pPr>
                              <w:jc w:val="center"/>
                              <w:rPr>
                                <w:b/>
                                <w:lang w:val="ro-RO"/>
                              </w:rPr>
                            </w:pPr>
                            <w:r>
                              <w:rPr>
                                <w:b/>
                                <w:lang w:val="ro-RO"/>
                              </w:rPr>
                              <w:t>- eroismul și patriotismul înfățișate de plăieși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15" o:spid="_x0000_s1027" style="position:absolute;margin-left:272.05pt;margin-top:300.35pt;width:197.25pt;height:197.85pt;rotation:2156540fd;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" fillcolor="white [3201]" strokecolor="yellow" strokeweight="2pt">
                <v:textbox>
                  <w:txbxContent>
                    <w:p w:rsidR="00CD440B" w:rsidRDefault="00CD440B" w:rsidP="00CD440B">
                      <w:pPr>
                        <w:jc w:val="center"/>
                        <w:rPr>
                          <w:b/>
                          <w:lang w:val="ro-RO"/>
                        </w:rPr>
                      </w:pPr>
                      <w:r w:rsidRPr="00CD440B">
                        <w:rPr>
                          <w:b/>
                          <w:lang w:val="ro-RO"/>
                        </w:rPr>
                        <w:t>TEMĂ</w:t>
                      </w:r>
                    </w:p>
                    <w:p w:rsidR="005E2F14" w:rsidRDefault="005E2F14" w:rsidP="00CD440B">
                      <w:pPr>
                        <w:jc w:val="center"/>
                        <w:rPr>
                          <w:b/>
                          <w:lang w:val="ro-RO"/>
                        </w:rPr>
                      </w:pPr>
                      <w:r>
                        <w:rPr>
                          <w:b/>
                          <w:lang w:val="ro-RO"/>
                        </w:rPr>
                        <w:t>de factură istorică – lupta dintre armata poloneză și moldoveni</w:t>
                      </w:r>
                    </w:p>
                    <w:p w:rsidR="005E2F14" w:rsidRPr="00CD440B" w:rsidRDefault="005E2F14" w:rsidP="00CD440B">
                      <w:pPr>
                        <w:jc w:val="center"/>
                        <w:rPr>
                          <w:b/>
                          <w:lang w:val="ro-RO"/>
                        </w:rPr>
                      </w:pPr>
                      <w:r>
                        <w:rPr>
                          <w:b/>
                          <w:lang w:val="ro-RO"/>
                        </w:rPr>
                        <w:t>- eroismul și patriotismul înfățișate de plăieși</w:t>
                      </w:r>
                    </w:p>
                  </w:txbxContent>
                </v:textbox>
              </v:oval>
            </w:pict>
          </mc:Fallback>
        </mc:AlternateContent>
      </w:r>
      <w:r w:rsidR="00CD440B" w:rsidRPr="008965C4">
        <w:rPr>
          <w:b/>
          <w:noProof/>
          <w:u w:val="single"/>
        </w:rPr>
        <mc:AlternateContent>
          <mc:Choice Requires="wps">
            <w:drawing>
              <wp:anchor distT="0" distB="0" distL="114300" distR="114300" simplePos="0" relativeHeight="251664384" behindDoc="0" locked="0" layoutInCell="1" allowOverlap="1" wp14:anchorId="098C17AA" wp14:editId="5E749BCA">
                <wp:simplePos x="0" y="0"/>
                <wp:positionH relativeFrom="column">
                  <wp:posOffset>1866900</wp:posOffset>
                </wp:positionH>
                <wp:positionV relativeFrom="paragraph">
                  <wp:posOffset>942975</wp:posOffset>
                </wp:positionV>
                <wp:extent cx="2057400" cy="2266950"/>
                <wp:effectExtent l="0" t="0" r="19050" b="19050"/>
                <wp:wrapNone/>
                <wp:docPr id="13" name="Oval 13"/>
                <wp:cNvGraphicFramePr/>
                <a:graphic xmlns:a="http://schemas.openxmlformats.org/drawingml/2006/main">
                  <a:graphicData uri="http://schemas.microsoft.com/office/word/2010/wordprocessingShape">
                    <wps:wsp>
                      <wps:cNvSpPr/>
                      <wps:spPr>
                        <a:xfrm>
                          <a:off x="0" y="0"/>
                          <a:ext cx="2057400" cy="2266950"/>
                        </a:xfrm>
                        <a:prstGeom prst="ellipse">
                          <a:avLst/>
                        </a:prstGeom>
                        <a:ln>
                          <a:solidFill>
                            <a:srgbClr val="FFFF00"/>
                          </a:solidFill>
                        </a:ln>
                      </wps:spPr>
                      <wps:style>
                        <a:lnRef idx="2">
                          <a:schemeClr val="accent6"/>
                        </a:lnRef>
                        <a:fillRef idx="1">
                          <a:schemeClr val="lt1"/>
                        </a:fillRef>
                        <a:effectRef idx="0">
                          <a:schemeClr val="accent6"/>
                        </a:effectRef>
                        <a:fontRef idx="minor">
                          <a:schemeClr val="dk1"/>
                        </a:fontRef>
                      </wps:style>
                      <wps:txbx>
                        <w:txbxContent>
                          <w:p w:rsidR="00614828" w:rsidRDefault="00CD440B" w:rsidP="00614828">
                            <w:pPr>
                              <w:jc w:val="center"/>
                              <w:rPr>
                                <w:b/>
                                <w:lang w:val="ro-RO"/>
                              </w:rPr>
                            </w:pPr>
                            <w:r w:rsidRPr="00CD440B">
                              <w:rPr>
                                <w:b/>
                                <w:lang w:val="ro-RO"/>
                              </w:rPr>
                              <w:t>PERSONAJE</w:t>
                            </w:r>
                          </w:p>
                          <w:p w:rsidR="005E2F14" w:rsidRDefault="005E2F14" w:rsidP="00614828">
                            <w:pPr>
                              <w:jc w:val="center"/>
                              <w:rPr>
                                <w:b/>
                                <w:lang w:val="ro-RO"/>
                              </w:rPr>
                            </w:pPr>
                            <w:r>
                              <w:rPr>
                                <w:b/>
                                <w:lang w:val="ro-RO"/>
                              </w:rPr>
                              <w:t>- armata poloneză, în frunte cu Sobieski, Iablanovski și Potoțki</w:t>
                            </w:r>
                          </w:p>
                          <w:p w:rsidR="005E2F14" w:rsidRPr="00CD440B" w:rsidRDefault="005E2F14" w:rsidP="00614828">
                            <w:pPr>
                              <w:jc w:val="center"/>
                              <w:rPr>
                                <w:b/>
                                <w:lang w:val="ro-RO"/>
                              </w:rPr>
                            </w:pPr>
                            <w:r>
                              <w:rPr>
                                <w:b/>
                                <w:lang w:val="ro-RO"/>
                              </w:rPr>
                              <w:t>- plăieșii (moldovenii)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3" o:spid="_x0000_s1028" style="position:absolute;margin-left:147pt;margin-top:74.25pt;width:162pt;height:17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" fillcolor="white [3201]" strokecolor="yellow" strokeweight="2pt">
                <v:textbox>
                  <w:txbxContent>
                    <w:p w:rsidR="00614828" w:rsidRDefault="00CD440B" w:rsidP="00614828">
                      <w:pPr>
                        <w:jc w:val="center"/>
                        <w:rPr>
                          <w:b/>
                          <w:lang w:val="ro-RO"/>
                        </w:rPr>
                      </w:pPr>
                      <w:r w:rsidRPr="00CD440B">
                        <w:rPr>
                          <w:b/>
                          <w:lang w:val="ro-RO"/>
                        </w:rPr>
                        <w:t>PERSONAJE</w:t>
                      </w:r>
                    </w:p>
                    <w:p w:rsidR="005E2F14" w:rsidRDefault="005E2F14" w:rsidP="00614828">
                      <w:pPr>
                        <w:jc w:val="center"/>
                        <w:rPr>
                          <w:b/>
                          <w:lang w:val="ro-RO"/>
                        </w:rPr>
                      </w:pPr>
                      <w:r>
                        <w:rPr>
                          <w:b/>
                          <w:lang w:val="ro-RO"/>
                        </w:rPr>
                        <w:t>- armata poloneză, în frunte cu Sobieski, Iablanovski și Potoțki</w:t>
                      </w:r>
                    </w:p>
                    <w:p w:rsidR="005E2F14" w:rsidRPr="00CD440B" w:rsidRDefault="005E2F14" w:rsidP="00614828">
                      <w:pPr>
                        <w:jc w:val="center"/>
                        <w:rPr>
                          <w:b/>
                          <w:lang w:val="ro-RO"/>
                        </w:rPr>
                      </w:pPr>
                      <w:r>
                        <w:rPr>
                          <w:b/>
                          <w:lang w:val="ro-RO"/>
                        </w:rPr>
                        <w:t>- plăieșii (moldovenii)</w:t>
                      </w:r>
                    </w:p>
                  </w:txbxContent>
                </v:textbox>
              </v:oval>
            </w:pict>
          </mc:Fallback>
        </mc:AlternateContent>
      </w:r>
      <w:r w:rsidR="00614828" w:rsidRPr="008965C4">
        <w:rPr>
          <w:b/>
          <w:noProof/>
          <w:u w:val="single"/>
        </w:rPr>
        <mc:AlternateContent>
          <mc:Choice Requires="wps">
            <w:drawing>
              <wp:anchor distT="0" distB="0" distL="114300" distR="114300" simplePos="0" relativeHeight="251661312" behindDoc="0" locked="0" layoutInCell="1" allowOverlap="1" wp14:anchorId="3A8975B7" wp14:editId="4675C572">
                <wp:simplePos x="0" y="0"/>
                <wp:positionH relativeFrom="column">
                  <wp:posOffset>2095500</wp:posOffset>
                </wp:positionH>
                <wp:positionV relativeFrom="paragraph">
                  <wp:posOffset>3276600</wp:posOffset>
                </wp:positionV>
                <wp:extent cx="1743075" cy="1333500"/>
                <wp:effectExtent l="0" t="0" r="28575" b="19050"/>
                <wp:wrapNone/>
                <wp:docPr id="10" name="Oval 10"/>
                <wp:cNvGraphicFramePr/>
                <a:graphic xmlns:a="http://schemas.openxmlformats.org/drawingml/2006/main">
                  <a:graphicData uri="http://schemas.microsoft.com/office/word/2010/wordprocessingShape">
                    <wps:wsp>
                      <wps:cNvSpPr/>
                      <wps:spPr>
                        <a:xfrm>
                          <a:off x="0" y="0"/>
                          <a:ext cx="1743075" cy="133350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614828" w:rsidRPr="00614828" w:rsidRDefault="00614828" w:rsidP="00614828">
                            <w:pPr>
                              <w:jc w:val="center"/>
                              <w:rPr>
                                <w:b/>
                                <w:i/>
                                <w:lang w:val="ro-RO"/>
                              </w:rPr>
                            </w:pPr>
                            <w:r w:rsidRPr="00614828">
                              <w:rPr>
                                <w:b/>
                                <w:i/>
                                <w:lang w:val="ro-RO"/>
                              </w:rPr>
                              <w:t>Sobieski și românii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10" o:spid="_x0000_s1029" style="position:absolute;margin-left:165pt;margin-top:258pt;width:137.25pt;height:1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" fillcolor="white [3201]" strokecolor="#f79646 [3209]" strokeweight="2pt">
                <v:textbox>
                  <w:txbxContent>
                    <w:p w:rsidR="00614828" w:rsidRPr="00614828" w:rsidRDefault="00614828" w:rsidP="00614828">
                      <w:pPr>
                        <w:jc w:val="center"/>
                        <w:rPr>
                          <w:b/>
                          <w:i/>
                          <w:lang w:val="ro-RO"/>
                        </w:rPr>
                      </w:pPr>
                      <w:r w:rsidRPr="00614828">
                        <w:rPr>
                          <w:b/>
                          <w:i/>
                          <w:lang w:val="ro-RO"/>
                        </w:rPr>
                        <w:t>Sobieski și românii</w:t>
                      </w:r>
                    </w:p>
                  </w:txbxContent>
                </v:textbox>
              </v:oval>
            </w:pict>
          </mc:Fallback>
        </mc:AlternateContent>
      </w:r>
      <w:r w:rsidR="00614828" w:rsidRPr="008965C4">
        <w:rPr>
          <w:b/>
          <w:noProof/>
          <w:u w:val="single"/>
        </w:rPr>
        <mc:AlternateContent>
          <mc:Choice Requires="wps">
            <w:drawing>
              <wp:anchor distT="0" distB="0" distL="114300" distR="114300" simplePos="0" relativeHeight="251662336" behindDoc="0" locked="0" layoutInCell="1" allowOverlap="1" wp14:anchorId="2F2489B2" wp14:editId="27C33EFE">
                <wp:simplePos x="0" y="0"/>
                <wp:positionH relativeFrom="column">
                  <wp:posOffset>3634740</wp:posOffset>
                </wp:positionH>
                <wp:positionV relativeFrom="paragraph">
                  <wp:posOffset>2226945</wp:posOffset>
                </wp:positionV>
                <wp:extent cx="2435860" cy="1774825"/>
                <wp:effectExtent l="0" t="114300" r="0" b="111125"/>
                <wp:wrapNone/>
                <wp:docPr id="11" name="Oval 11"/>
                <wp:cNvGraphicFramePr/>
                <a:graphic xmlns:a="http://schemas.openxmlformats.org/drawingml/2006/main">
                  <a:graphicData uri="http://schemas.microsoft.com/office/word/2010/wordprocessingShape">
                    <wps:wsp>
                      <wps:cNvSpPr/>
                      <wps:spPr>
                        <a:xfrm rot="19873286">
                          <a:off x="0" y="0"/>
                          <a:ext cx="2435860" cy="1774825"/>
                        </a:xfrm>
                        <a:prstGeom prst="ellipse">
                          <a:avLst/>
                        </a:prstGeom>
                        <a:ln>
                          <a:solidFill>
                            <a:srgbClr val="FFFF00"/>
                          </a:solidFill>
                        </a:ln>
                      </wps:spPr>
                      <wps:style>
                        <a:lnRef idx="2">
                          <a:schemeClr val="accent6"/>
                        </a:lnRef>
                        <a:fillRef idx="1">
                          <a:schemeClr val="lt1"/>
                        </a:fillRef>
                        <a:effectRef idx="0">
                          <a:schemeClr val="accent6"/>
                        </a:effectRef>
                        <a:fontRef idx="minor">
                          <a:schemeClr val="dk1"/>
                        </a:fontRef>
                      </wps:style>
                      <wps:txbx>
                        <w:txbxContent>
                          <w:p w:rsidR="00CD440B" w:rsidRDefault="00CD440B" w:rsidP="00CD440B">
                            <w:pPr>
                              <w:jc w:val="center"/>
                              <w:rPr>
                                <w:b/>
                                <w:lang w:val="ro-RO"/>
                              </w:rPr>
                            </w:pPr>
                            <w:r w:rsidRPr="00CD440B">
                              <w:rPr>
                                <w:b/>
                                <w:lang w:val="ro-RO"/>
                              </w:rPr>
                              <w:t>TIMP</w:t>
                            </w:r>
                          </w:p>
                          <w:p w:rsidR="005E2F14" w:rsidRPr="00CD440B" w:rsidRDefault="005E2F14" w:rsidP="00CD440B">
                            <w:pPr>
                              <w:jc w:val="center"/>
                              <w:rPr>
                                <w:b/>
                                <w:lang w:val="ro-RO"/>
                              </w:rPr>
                            </w:pPr>
                            <w:r>
                              <w:rPr>
                                <w:b/>
                                <w:lang w:val="ro-RO"/>
                              </w:rPr>
                              <w:t>-septembrie 1686, secolul al XVII-lea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1" o:spid="_x0000_s1030" style="position:absolute;margin-left:286.2pt;margin-top:175.35pt;width:191.8pt;height:139.75pt;rotation:-1886032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" fillcolor="white [3201]" strokecolor="yellow" strokeweight="2pt">
                <v:textbox>
                  <w:txbxContent>
                    <w:p w:rsidR="00CD440B" w:rsidRDefault="00CD440B" w:rsidP="00CD440B">
                      <w:pPr>
                        <w:jc w:val="center"/>
                        <w:rPr>
                          <w:b/>
                          <w:lang w:val="ro-RO"/>
                        </w:rPr>
                      </w:pPr>
                      <w:r w:rsidRPr="00CD440B">
                        <w:rPr>
                          <w:b/>
                          <w:lang w:val="ro-RO"/>
                        </w:rPr>
                        <w:t>TIMP</w:t>
                      </w:r>
                    </w:p>
                    <w:p w:rsidR="005E2F14" w:rsidRPr="00CD440B" w:rsidRDefault="005E2F14" w:rsidP="00CD440B">
                      <w:pPr>
                        <w:jc w:val="center"/>
                        <w:rPr>
                          <w:b/>
                          <w:lang w:val="ro-RO"/>
                        </w:rPr>
                      </w:pPr>
                      <w:r>
                        <w:rPr>
                          <w:b/>
                          <w:lang w:val="ro-RO"/>
                        </w:rPr>
                        <w:t>-septembrie 1686, secolul al XVII-lea</w:t>
                      </w:r>
                    </w:p>
                  </w:txbxContent>
                </v:textbox>
              </v:oval>
            </w:pict>
          </mc:Fallback>
        </mc:AlternateContent>
      </w:r>
      <w:r w:rsidR="00614828" w:rsidRPr="008965C4">
        <w:rPr>
          <w:b/>
          <w:noProof/>
          <w:u w:val="single"/>
        </w:rPr>
        <mc:AlternateContent>
          <mc:Choice Requires="wps">
            <w:drawing>
              <wp:anchor distT="0" distB="0" distL="114300" distR="114300" simplePos="0" relativeHeight="251663360" behindDoc="0" locked="0" layoutInCell="1" allowOverlap="1" wp14:anchorId="08545B23" wp14:editId="2738FE6C">
                <wp:simplePos x="0" y="0"/>
                <wp:positionH relativeFrom="column">
                  <wp:posOffset>-296952</wp:posOffset>
                </wp:positionH>
                <wp:positionV relativeFrom="paragraph">
                  <wp:posOffset>2371725</wp:posOffset>
                </wp:positionV>
                <wp:extent cx="2514600" cy="1657350"/>
                <wp:effectExtent l="0" t="57150" r="0" b="57150"/>
                <wp:wrapNone/>
                <wp:docPr id="12" name="Oval 12"/>
                <wp:cNvGraphicFramePr/>
                <a:graphic xmlns:a="http://schemas.openxmlformats.org/drawingml/2006/main">
                  <a:graphicData uri="http://schemas.microsoft.com/office/word/2010/wordprocessingShape">
                    <wps:wsp>
                      <wps:cNvSpPr/>
                      <wps:spPr>
                        <a:xfrm rot="903886">
                          <a:off x="0" y="0"/>
                          <a:ext cx="2514600" cy="1657350"/>
                        </a:xfrm>
                        <a:prstGeom prst="ellipse">
                          <a:avLst/>
                        </a:prstGeom>
                        <a:ln>
                          <a:solidFill>
                            <a:srgbClr val="FFFF00"/>
                          </a:solidFill>
                        </a:ln>
                      </wps:spPr>
                      <wps:style>
                        <a:lnRef idx="2">
                          <a:schemeClr val="accent6"/>
                        </a:lnRef>
                        <a:fillRef idx="1">
                          <a:schemeClr val="lt1"/>
                        </a:fillRef>
                        <a:effectRef idx="0">
                          <a:schemeClr val="accent6"/>
                        </a:effectRef>
                        <a:fontRef idx="minor">
                          <a:schemeClr val="dk1"/>
                        </a:fontRef>
                      </wps:style>
                      <wps:txbx>
                        <w:txbxContent>
                          <w:p w:rsidR="00CD440B" w:rsidRDefault="00CD440B" w:rsidP="00CD440B">
                            <w:pPr>
                              <w:jc w:val="center"/>
                              <w:rPr>
                                <w:b/>
                                <w:lang w:val="ro-RO"/>
                              </w:rPr>
                            </w:pPr>
                            <w:r w:rsidRPr="00CD440B">
                              <w:rPr>
                                <w:b/>
                                <w:lang w:val="ro-RO"/>
                              </w:rPr>
                              <w:t>SPAȚIU</w:t>
                            </w:r>
                          </w:p>
                          <w:p w:rsidR="005E2F14" w:rsidRPr="00CD440B" w:rsidRDefault="005E2F14" w:rsidP="00CD440B">
                            <w:pPr>
                              <w:jc w:val="center"/>
                              <w:rPr>
                                <w:b/>
                                <w:lang w:val="ro-RO"/>
                              </w:rPr>
                            </w:pPr>
                            <w:r>
                              <w:rPr>
                                <w:b/>
                                <w:lang w:val="ro-RO"/>
                              </w:rPr>
                              <w:t>- Cetatea Neamțului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2" o:spid="_x0000_s1031" style="position:absolute;margin-left:-23.4pt;margin-top:186.75pt;width:198pt;height:130.5pt;rotation:987285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" fillcolor="white [3201]" strokecolor="yellow" strokeweight="2pt">
                <v:textbox>
                  <w:txbxContent>
                    <w:p w:rsidR="00CD440B" w:rsidRDefault="00CD440B" w:rsidP="00CD440B">
                      <w:pPr>
                        <w:jc w:val="center"/>
                        <w:rPr>
                          <w:b/>
                          <w:lang w:val="ro-RO"/>
                        </w:rPr>
                      </w:pPr>
                      <w:r w:rsidRPr="00CD440B">
                        <w:rPr>
                          <w:b/>
                          <w:lang w:val="ro-RO"/>
                        </w:rPr>
                        <w:t>SPAȚIU</w:t>
                      </w:r>
                    </w:p>
                    <w:p w:rsidR="005E2F14" w:rsidRPr="00CD440B" w:rsidRDefault="005E2F14" w:rsidP="00CD440B">
                      <w:pPr>
                        <w:jc w:val="center"/>
                        <w:rPr>
                          <w:b/>
                          <w:lang w:val="ro-RO"/>
                        </w:rPr>
                      </w:pPr>
                      <w:r>
                        <w:rPr>
                          <w:b/>
                          <w:lang w:val="ro-RO"/>
                        </w:rPr>
                        <w:t>- Cetatea Neamțului</w:t>
                      </w:r>
                    </w:p>
                  </w:txbxContent>
                </v:textbox>
              </v:oval>
            </w:pict>
          </mc:Fallback>
        </mc:AlternateContent>
      </w:r>
      <w:r w:rsidR="00614828" w:rsidRPr="008965C4">
        <w:rPr>
          <w:b/>
          <w:noProof/>
          <w:u w:val="single"/>
        </w:rPr>
        <mc:AlternateContent>
          <mc:Choice Requires="wps">
            <w:drawing>
              <wp:anchor distT="0" distB="0" distL="114300" distR="114300" simplePos="0" relativeHeight="251668480" behindDoc="0" locked="0" layoutInCell="1" allowOverlap="1" wp14:anchorId="50852B42" wp14:editId="1FD95B65">
                <wp:simplePos x="0" y="0"/>
                <wp:positionH relativeFrom="column">
                  <wp:posOffset>2944495</wp:posOffset>
                </wp:positionH>
                <wp:positionV relativeFrom="paragraph">
                  <wp:posOffset>6372225</wp:posOffset>
                </wp:positionV>
                <wp:extent cx="1681480" cy="1798955"/>
                <wp:effectExtent l="0" t="211138" r="164783" b="0"/>
                <wp:wrapNone/>
                <wp:docPr id="17" name="Heart 17"/>
                <wp:cNvGraphicFramePr/>
                <a:graphic xmlns:a="http://schemas.openxmlformats.org/drawingml/2006/main">
                  <a:graphicData uri="http://schemas.microsoft.com/office/word/2010/wordprocessingShape">
                    <wps:wsp>
                      <wps:cNvSpPr/>
                      <wps:spPr>
                        <a:xfrm rot="3368035">
                          <a:off x="0" y="0"/>
                          <a:ext cx="1681480" cy="1798955"/>
                        </a:xfrm>
                        <a:prstGeom prst="heart">
                          <a:avLst/>
                        </a:prstGeom>
                        <a:ln>
                          <a:solidFill>
                            <a:srgbClr val="92D050"/>
                          </a:solidFill>
                        </a:ln>
                      </wps:spPr>
                      <wps:style>
                        <a:lnRef idx="2">
                          <a:schemeClr val="accent6"/>
                        </a:lnRef>
                        <a:fillRef idx="1">
                          <a:schemeClr val="lt1"/>
                        </a:fillRef>
                        <a:effectRef idx="0">
                          <a:schemeClr val="accent6"/>
                        </a:effectRef>
                        <a:fontRef idx="minor">
                          <a:schemeClr val="dk1"/>
                        </a:fontRef>
                      </wps:style>
                      <wps:txbx>
                        <w:txbxContent>
                          <w:p w:rsidR="00CD440B" w:rsidRPr="00CD440B" w:rsidRDefault="00CD440B" w:rsidP="00CD440B">
                            <w:pPr>
                              <w:jc w:val="center"/>
                              <w:rPr>
                                <w:b/>
                                <w:lang w:val="ro-RO"/>
                              </w:rPr>
                            </w:pPr>
                            <w:r w:rsidRPr="00CD440B">
                              <w:rPr>
                                <w:b/>
                                <w:lang w:val="ro-RO"/>
                              </w:rPr>
                              <w:t>IMPRESIA MEA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eart 17" o:spid="_x0000_s1032" style="position:absolute;margin-left:231.85pt;margin-top:501.75pt;width:132.4pt;height:141.65pt;rotation:3678792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81480,1798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" adj="-11796480,,5400" path="m840740,449739v350308,-1049391,1716511,,,1349216c-875771,449739,490432,-599652,840740,449739xe" fillcolor="white [3201]" strokecolor="#92d050" strokeweight="2pt">
                <v:stroke joinstyle="miter"/>
                <v:formulas/>
                <v:path arrowok="t" o:connecttype="custom" o:connectlocs="840740,449739;840740,1798955;840740,449739" o:connectangles="0,0,0" textboxrect="0,0,1681480,1798955"/>
                <v:textbox>
                  <w:txbxContent>
                    <w:p w:rsidR="00CD440B" w:rsidRPr="00CD440B" w:rsidRDefault="00CD440B" w:rsidP="00CD440B">
                      <w:pPr>
                        <w:jc w:val="center"/>
                        <w:rPr>
                          <w:b/>
                          <w:lang w:val="ro-RO"/>
                        </w:rPr>
                      </w:pPr>
                      <w:r w:rsidRPr="00CD440B">
                        <w:rPr>
                          <w:b/>
                          <w:lang w:val="ro-RO"/>
                        </w:rPr>
                        <w:t>IMPRESIA MEA</w:t>
                      </w:r>
                    </w:p>
                  </w:txbxContent>
                </v:textbox>
              </v:shape>
            </w:pict>
          </mc:Fallback>
        </mc:AlternateContent>
      </w:r>
      <w:r w:rsidR="00614828" w:rsidRPr="008965C4">
        <w:rPr>
          <w:b/>
          <w:noProof/>
          <w:u w:val="single"/>
        </w:rPr>
        <mc:AlternateContent>
          <mc:Choice Requires="wps">
            <w:drawing>
              <wp:anchor distT="0" distB="0" distL="114300" distR="114300" simplePos="0" relativeHeight="251669504" behindDoc="0" locked="0" layoutInCell="1" allowOverlap="1" wp14:anchorId="7093F20D" wp14:editId="76B9DE0C">
                <wp:simplePos x="0" y="0"/>
                <wp:positionH relativeFrom="column">
                  <wp:posOffset>1132840</wp:posOffset>
                </wp:positionH>
                <wp:positionV relativeFrom="paragraph">
                  <wp:posOffset>6365875</wp:posOffset>
                </wp:positionV>
                <wp:extent cx="1704975" cy="1982009"/>
                <wp:effectExtent l="128270" t="195580" r="0" b="0"/>
                <wp:wrapNone/>
                <wp:docPr id="18" name="Heart 18"/>
                <wp:cNvGraphicFramePr/>
                <a:graphic xmlns:a="http://schemas.openxmlformats.org/drawingml/2006/main">
                  <a:graphicData uri="http://schemas.microsoft.com/office/word/2010/wordprocessingShape">
                    <wps:wsp>
                      <wps:cNvSpPr/>
                      <wps:spPr>
                        <a:xfrm rot="17709165">
                          <a:off x="0" y="0"/>
                          <a:ext cx="1704975" cy="1982009"/>
                        </a:xfrm>
                        <a:prstGeom prst="heart">
                          <a:avLst/>
                        </a:prstGeom>
                        <a:ln>
                          <a:solidFill>
                            <a:srgbClr val="92D050"/>
                          </a:solidFill>
                        </a:ln>
                      </wps:spPr>
                      <wps:style>
                        <a:lnRef idx="2">
                          <a:schemeClr val="accent6"/>
                        </a:lnRef>
                        <a:fillRef idx="1">
                          <a:schemeClr val="lt1"/>
                        </a:fillRef>
                        <a:effectRef idx="0">
                          <a:schemeClr val="accent6"/>
                        </a:effectRef>
                        <a:fontRef idx="minor">
                          <a:schemeClr val="dk1"/>
                        </a:fontRef>
                      </wps:style>
                      <wps:txbx>
                        <w:txbxContent>
                          <w:p w:rsidR="00CD440B" w:rsidRPr="00CD440B" w:rsidRDefault="00CD440B" w:rsidP="00CD440B">
                            <w:pPr>
                              <w:jc w:val="center"/>
                              <w:rPr>
                                <w:b/>
                                <w:lang w:val="ro-RO"/>
                              </w:rPr>
                            </w:pPr>
                            <w:r w:rsidRPr="00CD440B">
                              <w:rPr>
                                <w:b/>
                                <w:lang w:val="ro-RO"/>
                              </w:rPr>
                              <w:t>MESAJUL TEXTULUI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Heart 18" o:spid="_x0000_s1033" style="position:absolute;margin-left:89.2pt;margin-top:501.25pt;width:134.25pt;height:156.05pt;rotation:-4249829fd;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1704975,198200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" adj="-11796480,,5400" path="m852488,495502v355203,-1156172,1740495,,,1486507c-888008,495502,497284,-660670,852488,495502xe" fillcolor="white [3201]" strokecolor="#92d050" strokeweight="2pt">
                <v:stroke joinstyle="miter"/>
                <v:formulas/>
                <v:path arrowok="t" o:connecttype="custom" o:connectlocs="852488,495502;852488,1982009;852488,495502" o:connectangles="0,0,0" textboxrect="0,0,1704975,1982009"/>
                <v:textbox>
                  <w:txbxContent>
                    <w:p w:rsidR="00CD440B" w:rsidRPr="00CD440B" w:rsidRDefault="00CD440B" w:rsidP="00CD440B">
                      <w:pPr>
                        <w:jc w:val="center"/>
                        <w:rPr>
                          <w:b/>
                          <w:lang w:val="ro-RO"/>
                        </w:rPr>
                      </w:pPr>
                      <w:r w:rsidRPr="00CD440B">
                        <w:rPr>
                          <w:b/>
                          <w:lang w:val="ro-RO"/>
                        </w:rPr>
                        <w:t>MESAJUL TEXTULUI</w:t>
                      </w:r>
                    </w:p>
                  </w:txbxContent>
                </v:textbox>
              </v:shape>
            </w:pict>
          </mc:Fallback>
        </mc:AlternateContent>
      </w:r>
      <w:r w:rsidR="00614828" w:rsidRPr="008965C4">
        <w:rPr>
          <w:b/>
          <w:noProof/>
          <w:u w:val="single"/>
        </w:rPr>
        <mc:AlternateContent>
          <mc:Choice Requires="wps">
            <w:drawing>
              <wp:anchor distT="0" distB="0" distL="114300" distR="114300" simplePos="0" relativeHeight="251667456" behindDoc="0" locked="0" layoutInCell="1" allowOverlap="1" wp14:anchorId="53885FFB" wp14:editId="31D6F022">
                <wp:simplePos x="0" y="0"/>
                <wp:positionH relativeFrom="column">
                  <wp:posOffset>2890520</wp:posOffset>
                </wp:positionH>
                <wp:positionV relativeFrom="paragraph">
                  <wp:posOffset>4610100</wp:posOffset>
                </wp:positionV>
                <wp:extent cx="119282" cy="4248150"/>
                <wp:effectExtent l="0" t="0" r="14605" b="19050"/>
                <wp:wrapNone/>
                <wp:docPr id="16" name="Rectangle 16"/>
                <wp:cNvGraphicFramePr/>
                <a:graphic xmlns:a="http://schemas.openxmlformats.org/drawingml/2006/main">
                  <a:graphicData uri="http://schemas.microsoft.com/office/word/2010/wordprocessingShape">
                    <wps:wsp>
                      <wps:cNvSpPr/>
                      <wps:spPr>
                        <a:xfrm>
                          <a:off x="0" y="0"/>
                          <a:ext cx="119282" cy="4248150"/>
                        </a:xfrm>
                        <a:prstGeom prst="rect">
                          <a:avLst/>
                        </a:prstGeom>
                        <a:ln>
                          <a:solidFill>
                            <a:srgbClr val="92D05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 o:spid="_x0000_s1026" style="position:absolute;margin-left:227.6pt;margin-top:363pt;width:9.4pt;height:33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" fillcolor="white [3201]" strokecolor="#92d050" strokeweight="2pt"/>
            </w:pict>
          </mc:Fallback>
        </mc:AlternateContent>
      </w:r>
    </w:p>
    <w:sectPr w:rsidR="006D6093" w:rsidRPr="00C15B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9598F"/>
    <w:multiLevelType w:val="hybridMultilevel"/>
    <w:tmpl w:val="098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56F296D"/>
    <w:multiLevelType w:val="hybridMultilevel"/>
    <w:tmpl w:val="F8A8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093"/>
    <w:rsid w:val="00292CDA"/>
    <w:rsid w:val="005E2F14"/>
    <w:rsid w:val="00614828"/>
    <w:rsid w:val="006D6093"/>
    <w:rsid w:val="008965C4"/>
    <w:rsid w:val="00BC6D35"/>
    <w:rsid w:val="00C15B10"/>
    <w:rsid w:val="00CD440B"/>
    <w:rsid w:val="00DB4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60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093"/>
    <w:rPr>
      <w:rFonts w:ascii="Tahoma" w:hAnsi="Tahoma" w:cs="Tahoma"/>
      <w:sz w:val="16"/>
      <w:szCs w:val="16"/>
    </w:rPr>
  </w:style>
  <w:style w:type="character" w:styleId="Hyperlink">
    <w:name w:val="Hyperlink"/>
    <w:basedOn w:val="DefaultParagraphFont"/>
    <w:uiPriority w:val="99"/>
    <w:unhideWhenUsed/>
    <w:rsid w:val="006D6093"/>
    <w:rPr>
      <w:color w:val="0000FF" w:themeColor="hyperlink"/>
      <w:u w:val="single"/>
    </w:rPr>
  </w:style>
  <w:style w:type="paragraph" w:styleId="ListParagraph">
    <w:name w:val="List Paragraph"/>
    <w:basedOn w:val="Normal"/>
    <w:uiPriority w:val="34"/>
    <w:qFormat/>
    <w:rsid w:val="005E2F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60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093"/>
    <w:rPr>
      <w:rFonts w:ascii="Tahoma" w:hAnsi="Tahoma" w:cs="Tahoma"/>
      <w:sz w:val="16"/>
      <w:szCs w:val="16"/>
    </w:rPr>
  </w:style>
  <w:style w:type="character" w:styleId="Hyperlink">
    <w:name w:val="Hyperlink"/>
    <w:basedOn w:val="DefaultParagraphFont"/>
    <w:uiPriority w:val="99"/>
    <w:unhideWhenUsed/>
    <w:rsid w:val="006D6093"/>
    <w:rPr>
      <w:color w:val="0000FF" w:themeColor="hyperlink"/>
      <w:u w:val="single"/>
    </w:rPr>
  </w:style>
  <w:style w:type="paragraph" w:styleId="ListParagraph">
    <w:name w:val="List Paragraph"/>
    <w:basedOn w:val="Normal"/>
    <w:uiPriority w:val="34"/>
    <w:qFormat/>
    <w:rsid w:val="005E2F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Pages>
  <Words>85</Words>
  <Characters>488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2020-12-01T15:53:00Z</dcterms:created>
  <dcterms:modified xsi:type="dcterms:W3CDTF">2020-12-02T19:57:00Z</dcterms:modified>
</cp:coreProperties>
</file>